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4216110</wp:posOffset>
            </wp:positionH>
            <wp:positionV relativeFrom="page">
              <wp:posOffset>719997</wp:posOffset>
            </wp:positionV>
            <wp:extent cx="2617686" cy="9952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al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lta.jpg" descr="logo_alt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686" cy="995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inguno A"/>
          <w:sz w:val="42"/>
          <w:szCs w:val="42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hAnsi="Century Gothic"/>
          <w:sz w:val="38"/>
          <w:szCs w:val="38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cs="Century Gothic" w:hAnsi="Century Gothic" w:eastAsia="Century Gothic"/>
          <w:sz w:val="44"/>
          <w:szCs w:val="44"/>
        </w:rPr>
      </w:pP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El COMLR traslada a la Consejer</w:t>
      </w:r>
      <w:r>
        <w:rPr>
          <w:rStyle w:val="Ninguno"/>
          <w:rFonts w:ascii="Century Gothic" w:hAnsi="Century Gothic" w:hint="default"/>
          <w:sz w:val="44"/>
          <w:szCs w:val="4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 xml:space="preserve">a de Salud su rechazo 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 xml:space="preserve">al 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Real Decreto-ley</w:t>
      </w:r>
      <w:r>
        <w:rPr>
          <w:rStyle w:val="Ninguno"/>
          <w:rFonts w:ascii="Century Gothic" w:hAnsi="Century Gothic" w:hint="default"/>
          <w:sz w:val="44"/>
          <w:szCs w:val="44"/>
          <w:rtl w:val="0"/>
          <w:lang w:val="es-ES_tradnl"/>
        </w:rPr>
        <w:t> 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que permite la contrataci</w:t>
      </w:r>
      <w:r>
        <w:rPr>
          <w:rStyle w:val="Ninguno"/>
          <w:rFonts w:ascii="Century Gothic" w:hAnsi="Century Gothic" w:hint="default"/>
          <w:sz w:val="44"/>
          <w:szCs w:val="4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 xml:space="preserve">n de 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no especialista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s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 xml:space="preserve"> para 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cs="Century Gothic" w:hAnsi="Century Gothic" w:eastAsia="Century Gothic"/>
          <w:sz w:val="44"/>
          <w:szCs w:val="44"/>
        </w:rPr>
      </w:pP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labores m</w:t>
      </w:r>
      <w:r>
        <w:rPr>
          <w:rStyle w:val="Ninguno"/>
          <w:rFonts w:ascii="Century Gothic" w:hAnsi="Century Gothic" w:hint="default"/>
          <w:sz w:val="44"/>
          <w:szCs w:val="4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44"/>
          <w:szCs w:val="44"/>
          <w:rtl w:val="0"/>
          <w:lang w:val="es-ES_tradnl"/>
        </w:rPr>
        <w:t>dicas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cs="Century Gothic" w:hAnsi="Century Gothic" w:eastAsia="Century Gothic"/>
          <w:sz w:val="44"/>
          <w:szCs w:val="44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cs="Century Gothic" w:hAnsi="Century Gothic" w:eastAsia="Century Gothic"/>
          <w:sz w:val="44"/>
          <w:szCs w:val="44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- La Junta Directiva del Colegio Oficial de M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dicos de La Rioja, presidida por Inmaculada Mart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nez Torre, mantuvo un encuentro con la consejera de Salud y portavoz del Gobierno, Sara Alba, el gerente del Servicio Riojano de Salud, Alberto Lafuente, y el director general de Salud P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blica, Consumo y Cuidados, Pello Latasa, para trasladar necesidades e inquietudes del colectivo en esta etapa de pandemia.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Logro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o,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14 de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 octubre de 2020.-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El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pleno del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Colegio Oficial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dicos de La Rioja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se ha reunido con la consejera de Salud y portavoz del Gobierno, Sara Alba, el gerente del Servicio Riojano de Salud (SERIS), Alberto Lafuente, y el director general de Salud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blica, Consumo y Cuidados, Pello Latasa, a los que ha trasladado su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malestar y rechazo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del Real Decreto que permita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 la contrataci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de personal no especialista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para labores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dicas</w:t>
      </w:r>
      <w:r>
        <w:rPr>
          <w:rStyle w:val="Ninguno"/>
          <w:rFonts w:ascii="Century Gothic" w:hAnsi="Century Gothic"/>
          <w:rtl w:val="0"/>
          <w:lang w:val="es-ES_tradnl"/>
        </w:rPr>
        <w:t>, insistiendo en mantener la calidad asistencial, y proponiendo a estos profesionales para otras labores burocr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ticas que permita agilizar las tramitaciones que los especialistas hacen ahora.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La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presidenta del COMLR, Inmaculada Mart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nez Torre,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traslad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 a las autoridades sanitarias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la necesidad de una mejor planificaci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de los recursos humanos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para optimizar el sistema, al tiempo que reclama el mantenimiento de la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calidad asistencial ante la falta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dicos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especialistas, una realidad en el conjunto nacional. Sobre la propuesta del Gobierno central, de la contrataci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no especialistas, el pleno del Colegio de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dicos asegur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que s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podr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an colaborar en otras funciones como dar altas y bajas, o ayudar en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mites que agilicen y rebajen la sobrecarga laboral que padecen los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dicos y que se ha agudizado con la pandemia.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rtl w:val="0"/>
          <w:lang w:val="es-ES_tradnl"/>
        </w:rPr>
        <w:t>En otro orden de cosas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, desde el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Colegio Oficial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dicos de La Rioja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rtl w:val="0"/>
          <w:lang w:val="es-ES_tradnl"/>
        </w:rPr>
        <w:t>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 se traslad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la necesidad de que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la Administraci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informe a los ciudadanos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de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l </w:t>
      </w:r>
      <w:r>
        <w:rPr>
          <w:rStyle w:val="Ninguno"/>
          <w:rFonts w:ascii="Century Gothic" w:hAnsi="Century Gothic"/>
          <w:rtl w:val="0"/>
          <w:lang w:val="es-ES_tradnl"/>
        </w:rPr>
        <w:t>funciona</w:t>
      </w:r>
      <w:r>
        <w:rPr>
          <w:rStyle w:val="Ninguno"/>
          <w:rFonts w:ascii="Century Gothic" w:hAnsi="Century Gothic"/>
          <w:rtl w:val="0"/>
          <w:lang w:val="es-ES_tradnl"/>
        </w:rPr>
        <w:t>miento actual d</w:t>
      </w:r>
      <w:r>
        <w:rPr>
          <w:rStyle w:val="Ninguno"/>
          <w:rFonts w:ascii="Century Gothic" w:hAnsi="Century Gothic"/>
          <w:rtl w:val="0"/>
          <w:lang w:val="es-ES_tradnl"/>
        </w:rPr>
        <w:t>el sistema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blico de salud</w:t>
      </w:r>
      <w:r>
        <w:rPr>
          <w:rStyle w:val="Ninguno"/>
          <w:rFonts w:ascii="Century Gothic" w:hAnsi="Century Gothic"/>
          <w:rtl w:val="0"/>
          <w:lang w:val="es-ES_tradnl"/>
        </w:rPr>
        <w:t xml:space="preserve">,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, consecuencia de la crisis sanitaria provocada por la COVID19,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y c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mo se distribuyen los recursos humanos. </w:t>
      </w:r>
      <w:r>
        <w:rPr>
          <w:rStyle w:val="Ninguno"/>
          <w:rFonts w:ascii="Century Gothic" w:hAnsi="Century Gothic"/>
          <w:rtl w:val="0"/>
          <w:lang w:val="es-ES_tradnl"/>
        </w:rPr>
        <w:t>As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, se record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que 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aunque el sistema est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sobrecargado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, l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os profesionales est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atendiendo a los pacientes de una manera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s cribada, priorizando los casos graves y urgentes, pero prestando el servicio sanitario a todos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”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El encuentro, que dur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varias horas, supone la tercera ocasi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en la que el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Colegio Oficial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dicos de La Rioja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se re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ne con parte del equipo directivo de la Consejer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Salud para evaluar la situaci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actual. La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Consejer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de Salud agradeci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de manera especial la implicaci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que han demostrado numerosos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profesionales jubilados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que, desde el inicio de la crisis sanitaria, han colaborado voluntariamente en m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ltiples tareas relacionadas con la contenci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la enfermedad.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Ambas instituciones conf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an en seguir manteniendo nuevos encuentros para conseguir luchar unidos contra la pandemia.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informaci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Comunicaci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COMLR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Mar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Coco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619 984 829 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Style w:val="Ninguno"/>
          <w:rFonts w:ascii="Century Gothic" w:hAnsi="Century Gothic"/>
          <w:rtl w:val="0"/>
          <w:lang w:val="es-ES_tradnl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 A"/>
      <w:tabs>
        <w:tab w:val="center" w:pos="4819"/>
        <w:tab w:val="right" w:pos="9612"/>
        <w:tab w:val="clear" w:pos="9020"/>
      </w:tabs>
    </w:pPr>
    <w:r>
      <w:rPr>
        <w:rStyle w:val="Ninguno"/>
        <w:rFonts w:ascii="Century Gothic" w:hAnsi="Century Gothic"/>
        <w:sz w:val="16"/>
        <w:szCs w:val="16"/>
        <w:lang w:val="pt-PT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cera y pie A">
    <w:name w:val="Cabecera y pie A"/>
    <w:next w:val="Cabecera y pi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